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7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88281D" w:rsidRPr="007278C4" w:rsidRDefault="00C87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="00070014"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РУКОВОДСТВОМ НАСТАВНИКА</w:t>
      </w:r>
    </w:p>
    <w:p w:rsidR="004B2BB0" w:rsidRPr="004B2BB0" w:rsidRDefault="004B2BB0" w:rsidP="004B2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52153619"/>
      <w:r w:rsidRPr="004B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 осуществляется по 3 формам:</w:t>
      </w:r>
    </w:p>
    <w:p w:rsidR="004B2BB0" w:rsidRPr="004B2BB0" w:rsidRDefault="004B2BB0" w:rsidP="004B2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B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 «Наставник - молодой специалист» в течение года</w:t>
      </w:r>
    </w:p>
    <w:p w:rsidR="004B2BB0" w:rsidRPr="004B2BB0" w:rsidRDefault="004B2BB0" w:rsidP="004B2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B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4B2BB0" w:rsidRPr="004B2BB0" w:rsidRDefault="004B2BB0" w:rsidP="004B2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B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  <w:bookmarkEnd w:id="0"/>
    </w:p>
    <w:p w:rsidR="00C87437" w:rsidRDefault="00C874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8281D" w:rsidRPr="007278C4" w:rsidRDefault="008677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 наставничества-3 года с 01.09.20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31.05.20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24</w:t>
      </w:r>
    </w:p>
    <w:p w:rsidR="00515E92" w:rsidRPr="004B2BB0" w:rsidRDefault="000700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</w:t>
      </w:r>
      <w:proofErr w:type="gramStart"/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4B2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>Ташбулатов</w:t>
      </w:r>
      <w:proofErr w:type="spellEnd"/>
      <w:proofErr w:type="gramEnd"/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 xml:space="preserve"> Дмитрий </w:t>
      </w:r>
      <w:proofErr w:type="spellStart"/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>Евгеньевич</w:t>
      </w:r>
      <w:r w:rsidR="004B2BB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>читель</w:t>
      </w:r>
      <w:proofErr w:type="spellEnd"/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физической культуры</w:t>
      </w:r>
    </w:p>
    <w:p w:rsidR="0088281D" w:rsidRDefault="00070014" w:rsidP="00B528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</w:t>
      </w:r>
      <w:r w:rsidR="00B52886" w:rsidRPr="00B52886">
        <w:rPr>
          <w:lang w:val="ru-RU"/>
        </w:rPr>
        <w:t xml:space="preserve"> </w:t>
      </w:r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 xml:space="preserve">Воронцова Кристина </w:t>
      </w:r>
      <w:proofErr w:type="spellStart"/>
      <w:proofErr w:type="gramStart"/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>Валерьевна</w:t>
      </w:r>
      <w:r w:rsidR="004B2BB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>читель</w:t>
      </w:r>
      <w:proofErr w:type="spellEnd"/>
      <w:proofErr w:type="gramEnd"/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физической культуры, первая </w:t>
      </w:r>
      <w:proofErr w:type="spellStart"/>
      <w:r w:rsidR="004B2BB0" w:rsidRPr="004B2BB0">
        <w:rPr>
          <w:rFonts w:hAnsi="Times New Roman" w:cs="Times New Roman"/>
          <w:color w:val="000000"/>
          <w:sz w:val="24"/>
          <w:szCs w:val="24"/>
          <w:lang w:val="ru-RU"/>
        </w:rPr>
        <w:t>кв.категория</w:t>
      </w:r>
      <w:proofErr w:type="spellEnd"/>
    </w:p>
    <w:p w:rsidR="004B2BB0" w:rsidRPr="007278C4" w:rsidRDefault="004B2BB0" w:rsidP="00B5288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Стаж работы- 2года в др. ОО</w:t>
      </w:r>
    </w:p>
    <w:p w:rsidR="00B64F20" w:rsidRPr="00515E92" w:rsidRDefault="00070014" w:rsidP="00515E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14686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9"/>
        <w:gridCol w:w="3478"/>
        <w:gridCol w:w="1826"/>
        <w:gridCol w:w="2579"/>
        <w:gridCol w:w="193"/>
        <w:gridCol w:w="5272"/>
        <w:gridCol w:w="299"/>
      </w:tblGrid>
      <w:tr w:rsidR="00B6495A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5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EB46B5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6B5" w:rsidRPr="00A97A5E" w:rsidRDefault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B6495A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определения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приоритетных направлений развития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перечень дефицитных компетенций,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требующих развития для адаптации в профессии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3889" w:rsidRPr="00A97A5E" w:rsidRDefault="00633889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B6495A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диагностическую/развивающую беседу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 перечень тем консультаций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рабочей</w:t>
            </w:r>
            <w:proofErr w:type="gramEnd"/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учителя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логике конструктора ФООП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756D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«Построение урока с учетом требований ФГОС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развитию функциональной грамотности (читатель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spell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оммуникативной)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15E92" w:rsidRPr="00A97A5E" w:rsidRDefault="0085756D" w:rsidP="0063388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«Требования к планиров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 проектной работы учащегося»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EB46B5" w:rsidRPr="00A97A5E" w:rsidRDefault="00EB46B5" w:rsidP="00EB46B5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B6495A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 урока, развитии актуальных и личностных компетенций,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флэш-наставничества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преодолению затруднений в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составе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флэш-наставничество по выявленной проблеме профессиональной деятельности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24E0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proofErr w:type="gramStart"/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РЯЛ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 по проблеме проведения консультаций по устранению пробелов знаний(январь-март);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методистом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 вопросу формирования читательской компетенции</w:t>
            </w:r>
          </w:p>
          <w:p w:rsidR="00633889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</w:t>
            </w:r>
            <w:r w:rsidR="00E924E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-февраль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</w:p>
        </w:tc>
      </w:tr>
      <w:tr w:rsidR="00EB46B5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    Организация участия молодого специалиста в   группе флэш-наставничества</w:t>
            </w:r>
          </w:p>
        </w:tc>
      </w:tr>
      <w:tr w:rsidR="00B6495A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</w:t>
            </w:r>
            <w:proofErr w:type="gram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наставничество(</w:t>
            </w:r>
            <w:proofErr w:type="gramEnd"/>
            <w:r w:rsidRPr="00A97A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800D35" w:rsidRDefault="004B2BB0" w:rsidP="004B2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00D35">
              <w:rPr>
                <w:rFonts w:ascii="Times New Roman" w:hAnsi="Times New Roman"/>
                <w:color w:val="000000"/>
                <w:sz w:val="28"/>
                <w:szCs w:val="28"/>
              </w:rPr>
              <w:t>Воронцова</w:t>
            </w:r>
            <w:proofErr w:type="spellEnd"/>
            <w:r w:rsidRPr="00800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D35"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4B2BB0" w:rsidRDefault="004B2BB0" w:rsidP="004B2BB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организации консультации для ликвидации пробелов </w:t>
            </w:r>
            <w:proofErr w:type="gram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  учащихся</w:t>
            </w:r>
            <w:proofErr w:type="gramEnd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(диагностика. подбор приемов )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1-</w:t>
            </w:r>
            <w:proofErr w:type="gramStart"/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семестр :</w:t>
            </w:r>
            <w:proofErr w:type="gramEnd"/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BB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семестр:Формирование навыков функциональной грамотности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BB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учащихся средствами предмета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800D35" w:rsidRDefault="004B2BB0" w:rsidP="004B2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4B2BB0" w:rsidRDefault="004B2BB0" w:rsidP="004B2B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 сформированные навыки проектирования работы учащихся </w:t>
            </w:r>
          </w:p>
          <w:p w:rsidR="004B2BB0" w:rsidRPr="00A97A5E" w:rsidRDefault="004B2BB0" w:rsidP="004B2BB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4B2BB0" w:rsidRDefault="004B2BB0" w:rsidP="004B2B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B2BB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</w:t>
            </w:r>
            <w:proofErr w:type="gramStart"/>
            <w:r w:rsidRPr="004B2BB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семестр:Здоровьесберегающие</w:t>
            </w:r>
            <w:proofErr w:type="gramEnd"/>
            <w:r w:rsidRPr="004B2BB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технологии как фактор физического развития школьника глазами биолога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800D35" w:rsidRDefault="004B2BB0" w:rsidP="004B2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Майлибаева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Надежда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Константиновна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4B2BB0" w:rsidRDefault="004B2BB0" w:rsidP="004B2BB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B2BB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1-2 семестр: Рациональное планирование работы классного руководителя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B2BB0" w:rsidRPr="00A97A5E" w:rsidRDefault="004B2BB0" w:rsidP="004B2BB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3-семестр: Развитие коммуникативных навыков в диалоговом общении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jc w:val="center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2.</w:t>
            </w:r>
            <w:proofErr w:type="gramStart"/>
            <w:r w:rsidRPr="00A97A5E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A97A5E">
              <w:rPr>
                <w:sz w:val="24"/>
                <w:szCs w:val="24"/>
                <w:lang w:val="ru-RU"/>
              </w:rPr>
              <w:t xml:space="preserve"> нормативных документов, методической литературы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BB0" w:rsidRPr="00A97A5E" w:rsidRDefault="004B2BB0" w:rsidP="004B2BB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и изучены локальные акты МБОУ СШ №9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ведения ГИС (по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2BB0" w:rsidRPr="00B52886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литературой, тематическими интернет-ресурсами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профессии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BB0" w:rsidRPr="00A97A5E" w:rsidRDefault="004B2BB0" w:rsidP="004B2BB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методической, психолого-педагогической литературы, интернет-сайтов для изучения вопросов педагогики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  <w:trHeight w:val="211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4B2BB0" w:rsidRPr="005D3F63" w:rsidTr="004B2BB0">
        <w:trPr>
          <w:gridAfter w:val="1"/>
          <w:wAfter w:w="299" w:type="dxa"/>
          <w:trHeight w:val="211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Цель. Перенять успешный опыт наставника по формированию навыков функциональной грамотности учащихся и управленческих умений учителя </w:t>
            </w: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флэш-наставничества с учетом выбранного направления развития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BB0" w:rsidRPr="00A97A5E" w:rsidRDefault="004B2BB0" w:rsidP="004B2BB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формирования типа правильной </w:t>
            </w:r>
            <w:r w:rsidR="0010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учебной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на уроке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0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101D64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Огребчук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Как разработать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проектное  задание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</w:t>
            </w:r>
            <w:r w:rsidR="0010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функциональной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компетенции на уроке </w:t>
            </w:r>
            <w:r w:rsidR="0010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Воронцова К.В.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D64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</w:p>
          <w:p w:rsidR="00101D64" w:rsidRPr="00A97A5E" w:rsidRDefault="00101D64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Президентским соревнованиям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Андреева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="0010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Подпроект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емейного чтения»: </w:t>
            </w:r>
            <w:r w:rsidRPr="00A97A5E">
              <w:rPr>
                <w:sz w:val="24"/>
                <w:szCs w:val="24"/>
                <w:lang w:val="ru-RU"/>
              </w:rPr>
              <w:t xml:space="preserve">Формирование читательской культуры школьников </w:t>
            </w:r>
            <w:r>
              <w:rPr>
                <w:sz w:val="24"/>
                <w:szCs w:val="24"/>
                <w:lang w:val="ru-RU"/>
              </w:rPr>
              <w:t>в теоретической части урока физической культуры</w:t>
            </w:r>
            <w:r w:rsidR="00101D64">
              <w:rPr>
                <w:sz w:val="24"/>
                <w:szCs w:val="24"/>
                <w:lang w:val="ru-RU"/>
              </w:rPr>
              <w:t>: тексты о достижениях спортсменов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5D3F63" w:rsidTr="00F2250B">
        <w:trPr>
          <w:gridAfter w:val="1"/>
          <w:wAfter w:w="299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D66F27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B63D00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версного наставничества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внедрению образовательных технологий «Работа в приложении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4B2BB0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И.А.,Андреев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Ю.А.,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Ташбулатов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Д.Е.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молодые</w:t>
            </w:r>
            <w:proofErr w:type="spellEnd"/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Антипина Т.А.,</w:t>
            </w:r>
          </w:p>
          <w:p w:rsidR="004B2BB0" w:rsidRPr="007278C4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Юнусова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Н.И.,Воронцова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D66F27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Январь-март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CC6975" w:rsidRDefault="004B2BB0" w:rsidP="004B2BB0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выносливости у обучающихся младшего школьного возраста на уроках физической культуры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7278C4" w:rsidRDefault="004B2BB0" w:rsidP="004B2BB0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  <w:trHeight w:val="478"/>
        </w:trPr>
        <w:tc>
          <w:tcPr>
            <w:tcW w:w="1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Декаде для молодых специалистов (МБОУ СШ №9-ИОЦ).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.Познакомиться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0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тренировочном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процессе с целью формирования индивидуального стиля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20.09-03.10.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4B2BB0" w:rsidRPr="00A97A5E" w:rsidRDefault="004B2BB0" w:rsidP="004B2BB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изучения опыта наставника, как успешно подготовить модель обучения по конспекту урока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20.09-30.10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полной мере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низкая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 открытых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учителем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причина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последующим разбором полученного опыта в рамках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20.09-30.09.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20.10.23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21.10.23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март 2024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 деятельности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Развивающее консультирование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BB0" w:rsidRPr="00A97A5E" w:rsidRDefault="004B2BB0" w:rsidP="004B2BB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5D3F63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Воронцова К.В.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5D3F63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Воронцова К.В.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уроки наставника 1-2 раза в четверть, по форме наблюдения,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анализ</w:t>
            </w: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работы учителя по проектной деятельности учащегося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5D3F63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Воронцова К.В.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индивидуальной</w:t>
            </w:r>
            <w:proofErr w:type="gram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-проектной работы с учащимся в рамках урока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9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 уроков в рамках программы «Наставничество»</w:t>
            </w:r>
          </w:p>
        </w:tc>
        <w:tc>
          <w:tcPr>
            <w:tcW w:w="9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97A5E">
              <w:rPr>
                <w:b/>
                <w:color w:val="FF0000"/>
                <w:sz w:val="24"/>
                <w:szCs w:val="24"/>
                <w:lang w:val="ru-RU"/>
              </w:rPr>
              <w:t>13.11-30.11.2023</w:t>
            </w: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№1__________________ по теме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№2__________________ по теме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5D3F63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Воронцова К.В.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№3__________________ по теме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5D3F63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Воронцова К.В.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№4__________________ по теме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5D3F63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Казачишина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bookmarkStart w:id="1" w:name="_GoBack"/>
            <w:bookmarkEnd w:id="1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№5__________________ по теме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тп</w:t>
            </w:r>
            <w:proofErr w:type="spell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разработка тайм-менеджмента учителя, классного руководителя как способ профессионального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До 25.12.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урока, тренировки, при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флэш-наставничества, проектно-инициативной группы ППЛ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 течение года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деятельности), определены приоритеты: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НПОУ(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защита проекта)</w:t>
            </w:r>
          </w:p>
          <w:p w:rsidR="004B2BB0" w:rsidRPr="00A97A5E" w:rsidRDefault="004B2BB0" w:rsidP="004B2BB0">
            <w:pPr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В НПК «Шаг в будущее» другое в соревновании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4B2BB0" w:rsidRPr="00A97A5E" w:rsidTr="004B2BB0">
        <w:trPr>
          <w:gridAfter w:val="1"/>
          <w:wAfter w:w="299" w:type="dxa"/>
          <w:trHeight w:val="477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BB0" w:rsidRPr="00A97A5E" w:rsidRDefault="004B2BB0" w:rsidP="004B2BB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Русский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язык:,,,</w:t>
            </w:r>
            <w:proofErr w:type="gramEnd"/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2.5.2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ППЛ,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(место проведения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,наименование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учреждения,дата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участия)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«Функциональные </w:t>
            </w:r>
            <w:proofErr w:type="gram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возможности  «</w:t>
            </w:r>
            <w:proofErr w:type="spellStart"/>
            <w:proofErr w:type="gram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3.1.3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 «Сильные идеи СШ 9»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 проблеме (по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конкурсе методических разработок урока, педагогических ситуаций «Сильные идеи СШ 9»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3.1.5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4B2BB0" w:rsidRPr="005D3F63" w:rsidTr="004B2BB0">
        <w:trPr>
          <w:gridAfter w:val="1"/>
          <w:wAfter w:w="299" w:type="dxa"/>
          <w:trHeight w:val="642"/>
        </w:trPr>
        <w:tc>
          <w:tcPr>
            <w:tcW w:w="14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BB0" w:rsidRPr="00A97A5E" w:rsidRDefault="004B2BB0" w:rsidP="004B2B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4B2BB0" w:rsidRPr="00A97A5E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Результат достигнут 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03.10.2023 Оценка удовлетворительная: 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выступила как участник</w:t>
            </w:r>
          </w:p>
          <w:p w:rsidR="004B2BB0" w:rsidRPr="00A97A5E" w:rsidRDefault="004B2BB0" w:rsidP="004B2BB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02.12.2023 оценка______________________________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BB0" w:rsidRPr="005D3F63" w:rsidTr="004B2BB0">
        <w:trPr>
          <w:gridAfter w:val="1"/>
          <w:wAfter w:w="299" w:type="dxa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4B2BB0" w:rsidRPr="00A97A5E" w:rsidRDefault="004B2BB0" w:rsidP="004B2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неудовлетворительные</w:t>
            </w:r>
          </w:p>
        </w:tc>
      </w:tr>
      <w:tr w:rsidR="004B2BB0" w:rsidRPr="00B6495A" w:rsidTr="004B2BB0">
        <w:tc>
          <w:tcPr>
            <w:tcW w:w="1438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BB0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2BB0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Примечание*                 Результат проведённой работы считается </w:t>
            </w:r>
            <w:proofErr w:type="gramStart"/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хорошим ,</w:t>
            </w:r>
            <w:proofErr w:type="gramEnd"/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 обучения, проведения урока или занятия, режимных моментов,  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 ; если молодые специалисты самостоятельно выполняют 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 школе.</w:t>
            </w:r>
          </w:p>
          <w:p w:rsidR="004B2BB0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наставника</w:t>
            </w: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10» октября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9" w:type="dxa"/>
          </w:tcPr>
          <w:p w:rsidR="004B2BB0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2BB0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2BB0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2BB0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2BB0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2BB0" w:rsidRPr="00A97A5E" w:rsidRDefault="004B2BB0" w:rsidP="004B2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014" w:rsidRPr="007278C4" w:rsidRDefault="00070014">
      <w:pPr>
        <w:rPr>
          <w:lang w:val="ru-RU"/>
        </w:rPr>
      </w:pPr>
    </w:p>
    <w:sectPr w:rsidR="00070014" w:rsidRPr="007278C4" w:rsidSect="0080429D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3725"/>
    <w:rsid w:val="00070014"/>
    <w:rsid w:val="0008325C"/>
    <w:rsid w:val="00101D64"/>
    <w:rsid w:val="001A2A27"/>
    <w:rsid w:val="001E1133"/>
    <w:rsid w:val="001F2C2E"/>
    <w:rsid w:val="00240792"/>
    <w:rsid w:val="00245C0A"/>
    <w:rsid w:val="00261B4A"/>
    <w:rsid w:val="002D33B1"/>
    <w:rsid w:val="002D3591"/>
    <w:rsid w:val="00303EBE"/>
    <w:rsid w:val="003514A0"/>
    <w:rsid w:val="003C3153"/>
    <w:rsid w:val="004B2BB0"/>
    <w:rsid w:val="004F7E17"/>
    <w:rsid w:val="00515E92"/>
    <w:rsid w:val="00536DF0"/>
    <w:rsid w:val="005A05CE"/>
    <w:rsid w:val="005D3F63"/>
    <w:rsid w:val="00633889"/>
    <w:rsid w:val="00653AF6"/>
    <w:rsid w:val="00655561"/>
    <w:rsid w:val="00666B18"/>
    <w:rsid w:val="006D48F0"/>
    <w:rsid w:val="00714342"/>
    <w:rsid w:val="00716CFA"/>
    <w:rsid w:val="007278C4"/>
    <w:rsid w:val="0073357E"/>
    <w:rsid w:val="007938D2"/>
    <w:rsid w:val="007E7FFB"/>
    <w:rsid w:val="0080429D"/>
    <w:rsid w:val="0081579F"/>
    <w:rsid w:val="00825C50"/>
    <w:rsid w:val="0085756D"/>
    <w:rsid w:val="008677DF"/>
    <w:rsid w:val="0088281D"/>
    <w:rsid w:val="009D0F75"/>
    <w:rsid w:val="009D64BE"/>
    <w:rsid w:val="00A079B8"/>
    <w:rsid w:val="00A154AE"/>
    <w:rsid w:val="00A97A5E"/>
    <w:rsid w:val="00AE0E44"/>
    <w:rsid w:val="00B160DF"/>
    <w:rsid w:val="00B30BD7"/>
    <w:rsid w:val="00B52886"/>
    <w:rsid w:val="00B6495A"/>
    <w:rsid w:val="00B64F20"/>
    <w:rsid w:val="00B73A5A"/>
    <w:rsid w:val="00BF5B32"/>
    <w:rsid w:val="00C27D1E"/>
    <w:rsid w:val="00C873EC"/>
    <w:rsid w:val="00C87437"/>
    <w:rsid w:val="00D33499"/>
    <w:rsid w:val="00D43E7E"/>
    <w:rsid w:val="00D64A9D"/>
    <w:rsid w:val="00D66F27"/>
    <w:rsid w:val="00DB698E"/>
    <w:rsid w:val="00DC39AB"/>
    <w:rsid w:val="00DD4E5C"/>
    <w:rsid w:val="00DE33D8"/>
    <w:rsid w:val="00E17CF7"/>
    <w:rsid w:val="00E40A4B"/>
    <w:rsid w:val="00E438A1"/>
    <w:rsid w:val="00E924E0"/>
    <w:rsid w:val="00EB46B5"/>
    <w:rsid w:val="00EE6BB2"/>
    <w:rsid w:val="00EF5AC7"/>
    <w:rsid w:val="00F01E19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7AD8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5CF8-14EC-4985-85BC-612DA083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18</cp:revision>
  <dcterms:created xsi:type="dcterms:W3CDTF">2023-09-26T01:55:00Z</dcterms:created>
  <dcterms:modified xsi:type="dcterms:W3CDTF">2023-12-01T09:18:00Z</dcterms:modified>
</cp:coreProperties>
</file>